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3073" w14:textId="13B0C501" w:rsidR="00CC7DAD" w:rsidRPr="00606FFC" w:rsidRDefault="00CC7DAD" w:rsidP="00CC7D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it"/>
        </w:rPr>
      </w:pPr>
      <w:r w:rsidRPr="00647A49">
        <w:rPr>
          <w:rFonts w:ascii="Calibri" w:hAnsi="Calibri" w:cs="Calibri"/>
          <w:b/>
          <w:noProof/>
        </w:rPr>
        <w:drawing>
          <wp:inline distT="0" distB="0" distL="0" distR="0" wp14:anchorId="601FBB10" wp14:editId="425D6321">
            <wp:extent cx="523875" cy="457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3A66" w14:textId="77777777" w:rsidR="007E0F11" w:rsidRPr="003B00D9" w:rsidRDefault="00CC7DAD" w:rsidP="007E0F11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it"/>
        </w:rPr>
      </w:pPr>
      <w:r w:rsidRPr="003B00D9">
        <w:rPr>
          <w:rFonts w:ascii="Calibri" w:hAnsi="Calibri" w:cs="Calibri"/>
          <w:b/>
          <w:sz w:val="20"/>
          <w:szCs w:val="20"/>
          <w:lang w:val="it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  <w:lang w:val="it"/>
        </w:rPr>
        <w:t xml:space="preserve">                        </w:t>
      </w:r>
      <w:r w:rsidR="007E0F11">
        <w:rPr>
          <w:rFonts w:ascii="Calibri" w:hAnsi="Calibri" w:cs="Calibri"/>
          <w:b/>
          <w:sz w:val="20"/>
          <w:szCs w:val="20"/>
          <w:lang w:val="it"/>
        </w:rPr>
        <w:t xml:space="preserve"> </w:t>
      </w:r>
      <w:r w:rsidR="007E0F11" w:rsidRPr="003B00D9">
        <w:rPr>
          <w:rFonts w:ascii="Calibri" w:hAnsi="Calibri" w:cs="Calibri"/>
          <w:b/>
          <w:sz w:val="20"/>
          <w:szCs w:val="20"/>
          <w:lang w:val="it"/>
        </w:rPr>
        <w:t>DIPARTIMENTO DI CIVILTA’ ANTICHE E MODERNE</w:t>
      </w:r>
    </w:p>
    <w:p w14:paraId="435D00E5" w14:textId="77777777" w:rsidR="007E0F11" w:rsidRPr="00606FFC" w:rsidRDefault="007E0F11" w:rsidP="007E0F1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E4018D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22</w:t>
      </w:r>
      <w:r w:rsidRPr="00E4018D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23</w:t>
      </w:r>
    </w:p>
    <w:p w14:paraId="61F8209D" w14:textId="77777777" w:rsidR="007E0F11" w:rsidRPr="00654202" w:rsidRDefault="007E0F11" w:rsidP="007E0F1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  <w:lang w:val="it"/>
        </w:rPr>
      </w:pPr>
      <w:r w:rsidRPr="00FB1363">
        <w:rPr>
          <w:b/>
          <w:bCs/>
          <w:color w:val="000000"/>
          <w:sz w:val="32"/>
          <w:szCs w:val="32"/>
          <w:lang w:val="it"/>
        </w:rPr>
        <w:t xml:space="preserve">                          </w:t>
      </w:r>
      <w:r>
        <w:rPr>
          <w:b/>
          <w:bCs/>
          <w:color w:val="000000"/>
          <w:sz w:val="32"/>
          <w:szCs w:val="32"/>
          <w:lang w:val="it"/>
        </w:rPr>
        <w:t xml:space="preserve">     </w:t>
      </w:r>
      <w:r w:rsidRPr="00FB1363">
        <w:rPr>
          <w:b/>
          <w:bCs/>
          <w:color w:val="000000"/>
          <w:sz w:val="32"/>
          <w:szCs w:val="32"/>
          <w:lang w:val="it"/>
        </w:rPr>
        <w:t xml:space="preserve"> </w:t>
      </w:r>
      <w:r>
        <w:rPr>
          <w:b/>
          <w:bCs/>
          <w:color w:val="000000"/>
          <w:sz w:val="32"/>
          <w:szCs w:val="32"/>
          <w:lang w:val="it"/>
        </w:rPr>
        <w:t xml:space="preserve">                   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Seduta di Laurea </w:t>
      </w:r>
      <w:proofErr w:type="gramStart"/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del  </w:t>
      </w:r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>27</w:t>
      </w:r>
      <w:proofErr w:type="gramEnd"/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 MARZO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 202</w:t>
      </w:r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>3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 ore 15.00</w:t>
      </w:r>
    </w:p>
    <w:p w14:paraId="0708158F" w14:textId="77777777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F1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“AULA </w:t>
      </w:r>
      <w:proofErr w:type="gramStart"/>
      <w:r w:rsidRPr="007E0F1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 DIP</w:t>
      </w:r>
      <w:proofErr w:type="gramEnd"/>
      <w:r w:rsidRPr="007E0F1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 FARMACIA”</w:t>
      </w:r>
    </w:p>
    <w:p w14:paraId="5C2FBF5A" w14:textId="77777777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Corsi  di</w:t>
      </w:r>
      <w:proofErr w:type="gramEnd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laurea triennale in  : Scienze dell’Informazione: Comunicazione Pubblica e Tecniche Giornalistiche</w:t>
      </w:r>
    </w:p>
    <w:p w14:paraId="2ECCC693" w14:textId="77777777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Interclasse  Lingue</w:t>
      </w:r>
      <w:proofErr w:type="gramEnd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Letterature </w:t>
      </w:r>
      <w:proofErr w:type="spellStart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Stran</w:t>
      </w:r>
      <w:proofErr w:type="spellEnd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e </w:t>
      </w:r>
      <w:proofErr w:type="spellStart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</w:t>
      </w:r>
      <w:proofErr w:type="spellEnd"/>
      <w:r w:rsidRPr="007E0F11">
        <w:rPr>
          <w:rFonts w:ascii="Calibri" w:hAnsi="Calibri"/>
          <w:b/>
          <w:bCs/>
          <w:smallCaps/>
          <w:color w:val="000000"/>
          <w:sz w:val="32"/>
          <w:szCs w:val="3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della Mediazione linguistica</w:t>
      </w:r>
    </w:p>
    <w:p w14:paraId="00EAB7F1" w14:textId="77777777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mallCaps/>
          <w:color w:val="000000"/>
          <w:sz w:val="22"/>
          <w:szCs w:val="22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9668F" w14:textId="09F1EC70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F11">
        <w:rPr>
          <w:rFonts w:ascii="Calibri" w:hAnsi="Calibri"/>
          <w:b/>
          <w:bCs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7E0F11">
        <w:rPr>
          <w:rFonts w:ascii="Calibri" w:hAnsi="Calibri"/>
          <w:b/>
          <w:bCs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</w:t>
      </w:r>
      <w:proofErr w:type="gram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M. </w:t>
      </w:r>
      <w:proofErr w:type="spellStart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Giacobello</w:t>
      </w:r>
      <w:proofErr w:type="spell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(Presidente), M. Cambria,  M.  </w:t>
      </w:r>
      <w:proofErr w:type="spellStart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Centorrino</w:t>
      </w:r>
      <w:proofErr w:type="spell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P. Gallo, M. Geraci, M.S. </w:t>
      </w:r>
      <w:proofErr w:type="gramStart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Marchesi,  F.</w:t>
      </w:r>
      <w:proofErr w:type="gram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Pira </w:t>
      </w:r>
      <w:r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R. Sidoti                                       </w:t>
      </w:r>
      <w:bookmarkStart w:id="0" w:name="_GoBack"/>
      <w:bookmarkEnd w:id="0"/>
    </w:p>
    <w:tbl>
      <w:tblPr>
        <w:tblpPr w:leftFromText="141" w:rightFromText="141" w:vertAnchor="text" w:horzAnchor="margin" w:tblpXSpec="center" w:tblpY="234"/>
        <w:tblW w:w="1389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7938"/>
      </w:tblGrid>
      <w:tr w:rsidR="007E0F11" w:rsidRPr="00FB1363" w14:paraId="39AF6C29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05438" w14:textId="77777777" w:rsid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lang w:val="it"/>
              </w:rPr>
            </w:pPr>
            <w:r>
              <w:rPr>
                <w:rFonts w:ascii="Calibri" w:hAnsi="Calibri"/>
                <w:b/>
                <w:color w:val="000000"/>
                <w:lang w:val="it"/>
              </w:rPr>
              <w:t>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B9AC6" w14:textId="77777777" w:rsidR="007E0F11" w:rsidRPr="00FB1363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B1363"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D5AC6" w14:textId="77777777" w:rsidR="007E0F11" w:rsidRPr="00FB1363" w:rsidRDefault="007E0F11" w:rsidP="00D823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RELATORE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03B4B" w14:textId="77777777" w:rsidR="007E0F11" w:rsidRPr="00FB1363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</w:tr>
      <w:tr w:rsidR="007E0F11" w:rsidRPr="002E6851" w14:paraId="0A10D1BF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5386A" w14:textId="77777777" w:rsid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lang w:val="it"/>
              </w:rPr>
            </w:pPr>
            <w:r>
              <w:rPr>
                <w:rFonts w:ascii="Calibri" w:hAnsi="Calibri"/>
                <w:b/>
                <w:color w:val="000000"/>
                <w:lang w:val="it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1F3FB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FICHERA GIORGIA 503986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9A3E0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PIRA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08AFD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 xml:space="preserve">L’era della disinformazione: le </w:t>
            </w:r>
            <w:proofErr w:type="spellStart"/>
            <w:r w:rsidRPr="00621AF6">
              <w:rPr>
                <w:rFonts w:ascii="Calibri" w:hAnsi="Calibri"/>
              </w:rPr>
              <w:t>fake</w:t>
            </w:r>
            <w:proofErr w:type="spellEnd"/>
            <w:r w:rsidRPr="00621AF6">
              <w:rPr>
                <w:rFonts w:ascii="Calibri" w:hAnsi="Calibri"/>
              </w:rPr>
              <w:t xml:space="preserve"> news come arma nella guerra in Ucraina</w:t>
            </w:r>
          </w:p>
        </w:tc>
      </w:tr>
      <w:tr w:rsidR="007E0F11" w:rsidRPr="002E6851" w14:paraId="7D91DFBB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B4AF4" w14:textId="77777777" w:rsid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lang w:val="it"/>
              </w:rPr>
            </w:pPr>
            <w:r>
              <w:rPr>
                <w:rFonts w:ascii="Calibri" w:hAnsi="Calibri"/>
                <w:b/>
                <w:color w:val="000000"/>
                <w:lang w:val="it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73FD1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GULLI’ ANTONIO  478862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81237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PIRA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F80ED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I Social nuovo strumento della comunicazione istituzionale</w:t>
            </w:r>
          </w:p>
        </w:tc>
      </w:tr>
      <w:tr w:rsidR="007E0F11" w:rsidRPr="002E6851" w14:paraId="55B1925A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10EC1" w14:textId="77777777" w:rsidR="007E0F11" w:rsidRPr="00B65229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lang w:val="it"/>
              </w:rPr>
            </w:pPr>
            <w:r>
              <w:rPr>
                <w:rFonts w:ascii="Calibri" w:hAnsi="Calibri"/>
                <w:b/>
                <w:color w:val="000000"/>
                <w:lang w:val="it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FEBD6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LA ROCCA FABRIZIO 503771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755E5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PIRA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71447" w14:textId="77777777" w:rsidR="007E0F11" w:rsidRPr="00621AF6" w:rsidRDefault="007E0F11" w:rsidP="00D8239C">
            <w:pPr>
              <w:jc w:val="center"/>
              <w:rPr>
                <w:rFonts w:ascii="Calibri" w:hAnsi="Calibri"/>
              </w:rPr>
            </w:pPr>
            <w:r w:rsidRPr="00621AF6">
              <w:rPr>
                <w:rFonts w:ascii="Calibri" w:hAnsi="Calibri"/>
              </w:rPr>
              <w:t>La narrazione della guerra tra informazione e propaganda: il caso Ucraina</w:t>
            </w:r>
          </w:p>
        </w:tc>
      </w:tr>
    </w:tbl>
    <w:p w14:paraId="4886EFAE" w14:textId="4DAAD337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</w:t>
      </w:r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 15.30</w:t>
      </w:r>
    </w:p>
    <w:p w14:paraId="7BA5B316" w14:textId="77777777" w:rsidR="007E0F11" w:rsidRPr="007E0F11" w:rsidRDefault="007E0F11" w:rsidP="007E0F11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Start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Commissione:  Prof.</w:t>
      </w:r>
      <w:proofErr w:type="gram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M. Geraci (Presidente), M. Cambria   M.  </w:t>
      </w:r>
      <w:proofErr w:type="spellStart"/>
      <w:proofErr w:type="gramStart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Centorrino,P</w:t>
      </w:r>
      <w:proofErr w:type="spell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Gallo , M. </w:t>
      </w:r>
      <w:proofErr w:type="spellStart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Giacobello</w:t>
      </w:r>
      <w:proofErr w:type="spellEnd"/>
      <w:r w:rsidRPr="007E0F11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  M. Marchesi, F. Pira,  R. Sidoti</w:t>
      </w:r>
    </w:p>
    <w:tbl>
      <w:tblPr>
        <w:tblpPr w:leftFromText="141" w:rightFromText="141" w:vertAnchor="text" w:horzAnchor="margin" w:tblpXSpec="center" w:tblpY="234"/>
        <w:tblW w:w="1389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7938"/>
      </w:tblGrid>
      <w:tr w:rsidR="007E0F11" w14:paraId="7ADF666D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43AC5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F6112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BD0A5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0335D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</w:tr>
      <w:tr w:rsidR="007E0F11" w:rsidRPr="0076098E" w14:paraId="66DB25D8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95650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1187F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ARIGO’ FEDERICO  506696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5AD62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CAMBRIA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95C00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/>
                <w:color w:val="000000"/>
                <w:sz w:val="22"/>
                <w:szCs w:val="22"/>
              </w:rPr>
              <w:t xml:space="preserve">Analisi linguistica della business </w:t>
            </w:r>
            <w:proofErr w:type="spellStart"/>
            <w:r w:rsidRPr="007E0F11">
              <w:rPr>
                <w:rFonts w:ascii="Calibri" w:hAnsi="Calibri"/>
                <w:color w:val="000000"/>
                <w:sz w:val="22"/>
                <w:szCs w:val="22"/>
              </w:rPr>
              <w:t>communication</w:t>
            </w:r>
            <w:proofErr w:type="spellEnd"/>
          </w:p>
        </w:tc>
      </w:tr>
      <w:tr w:rsidR="007E0F11" w:rsidRPr="0076098E" w14:paraId="6C5DCF2A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7B201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47E5E" w14:textId="77777777" w:rsidR="007E0F11" w:rsidRPr="007E0F11" w:rsidRDefault="007E0F11" w:rsidP="00D823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CANNAVO’ EMANUELA 502333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0CA38" w14:textId="77777777" w:rsidR="007E0F11" w:rsidRPr="007E0F11" w:rsidRDefault="007E0F11" w:rsidP="00D823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GALLO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AA80E" w14:textId="77777777" w:rsidR="007E0F11" w:rsidRPr="007E0F11" w:rsidRDefault="007E0F11" w:rsidP="00D823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Gustave Flaubert e il </w:t>
            </w:r>
            <w:proofErr w:type="spellStart"/>
            <w:r w:rsidRPr="007E0F11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bovarysme</w:t>
            </w:r>
            <w:proofErr w:type="spellEnd"/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. Analisi della figura femminile in </w:t>
            </w:r>
            <w:r w:rsidRPr="007E0F11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Madame Bovary</w:t>
            </w:r>
          </w:p>
        </w:tc>
      </w:tr>
      <w:tr w:rsidR="007E0F11" w:rsidRPr="0076098E" w14:paraId="4C094D75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1734B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0F9F6" w14:textId="77777777" w:rsidR="007E0F11" w:rsidRPr="007E0F11" w:rsidRDefault="007E0F11" w:rsidP="00D823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CAVALIERE GRAZIELLA MARIA 503831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2138E" w14:textId="77777777" w:rsidR="007E0F11" w:rsidRPr="007E0F11" w:rsidRDefault="007E0F11" w:rsidP="00D823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SIDOTI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5097A" w14:textId="77777777" w:rsidR="007E0F11" w:rsidRPr="007E0F11" w:rsidRDefault="007E0F11" w:rsidP="00D823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E0F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Castigliano e catalano a contatto: bilinguismo e interferenze linguistiche</w:t>
            </w:r>
          </w:p>
        </w:tc>
      </w:tr>
      <w:tr w:rsidR="007E0F11" w:rsidRPr="0076098E" w14:paraId="2FAFCCED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D6DED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EF090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LAURENDI CHIARA MATTIA 506731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FD1DA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MARCHESI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276AD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/>
                <w:sz w:val="22"/>
                <w:szCs w:val="22"/>
              </w:rPr>
              <w:t>Charles Dickens: uno studio del sistema educativo vittoriano attraverso gli occhi dell’autore</w:t>
            </w:r>
          </w:p>
        </w:tc>
      </w:tr>
      <w:tr w:rsidR="007E0F11" w:rsidRPr="0076098E" w14:paraId="7E0B04B3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5602A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6EA5A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PICCIONE FRANCESCA  482824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92FEC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MARCHESI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0578A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Charles Dickens e l’educazione</w:t>
            </w:r>
          </w:p>
        </w:tc>
      </w:tr>
      <w:tr w:rsidR="007E0F11" w:rsidRPr="0076098E" w14:paraId="7ED4FB77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03061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CBBB2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TURRISI ALICE 502341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9A049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CAMBRIA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6FDD8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Tradurre </w:t>
            </w:r>
            <w:proofErr w:type="gramStart"/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Tolkien  in</w:t>
            </w:r>
            <w:proofErr w:type="gramEnd"/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italiano: il caso de </w:t>
            </w:r>
            <w:r w:rsidRPr="007E0F1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Il Signore degli anelli</w:t>
            </w: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E0F11" w:rsidRPr="0076098E" w14:paraId="316623AB" w14:textId="77777777" w:rsidTr="00D823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006AE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</w:pPr>
            <w:r w:rsidRPr="007E0F11">
              <w:rPr>
                <w:rFonts w:ascii="Calibri" w:hAnsi="Calibri"/>
                <w:b/>
                <w:color w:val="000000"/>
                <w:sz w:val="22"/>
                <w:szCs w:val="22"/>
                <w:lang w:val="it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D2432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VALENZISI PAOLO 501781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2439D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MARCHESI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8D9BF" w14:textId="77777777" w:rsidR="007E0F11" w:rsidRPr="007E0F11" w:rsidRDefault="007E0F11" w:rsidP="00D823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11">
              <w:rPr>
                <w:rFonts w:ascii="Calibri" w:hAnsi="Calibri" w:cs="Calibri"/>
                <w:color w:val="000000"/>
                <w:sz w:val="22"/>
                <w:szCs w:val="22"/>
              </w:rPr>
              <w:t>Alchimia e metafisica in John Donne e Henry Vaughan</w:t>
            </w:r>
          </w:p>
        </w:tc>
      </w:tr>
    </w:tbl>
    <w:p w14:paraId="346167C6" w14:textId="36732234" w:rsidR="003C19BA" w:rsidRDefault="003C19BA" w:rsidP="007E0F11">
      <w:pPr>
        <w:widowControl w:val="0"/>
        <w:autoSpaceDE w:val="0"/>
        <w:autoSpaceDN w:val="0"/>
        <w:adjustRightInd w:val="0"/>
      </w:pPr>
    </w:p>
    <w:sectPr w:rsidR="003C19BA" w:rsidSect="00CC7DA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13"/>
    <w:rsid w:val="003C19BA"/>
    <w:rsid w:val="004B3CEB"/>
    <w:rsid w:val="007E0F11"/>
    <w:rsid w:val="00CC7DAD"/>
    <w:rsid w:val="00D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6CEF"/>
  <w15:chartTrackingRefBased/>
  <w15:docId w15:val="{21190CC5-7B08-4F5C-B032-C1528603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Ruggeri</dc:creator>
  <cp:keywords/>
  <dc:description/>
  <cp:lastModifiedBy>Maria Ruggeri</cp:lastModifiedBy>
  <cp:revision>2</cp:revision>
  <dcterms:created xsi:type="dcterms:W3CDTF">2023-03-13T09:44:00Z</dcterms:created>
  <dcterms:modified xsi:type="dcterms:W3CDTF">2023-03-13T09:44:00Z</dcterms:modified>
</cp:coreProperties>
</file>