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609C" w14:textId="57C492AF" w:rsidR="00DF25F6" w:rsidRDefault="00DF25F6" w:rsidP="00DF25F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926CDD5" wp14:editId="46697BF0">
            <wp:extent cx="640080" cy="419100"/>
            <wp:effectExtent l="0" t="0" r="7620" b="0"/>
            <wp:docPr id="1679147831" name="Immagine 1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20CE" w14:textId="77777777" w:rsidR="00DF25F6" w:rsidRDefault="00DF25F6" w:rsidP="00DF25F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538D5A66" w14:textId="77777777" w:rsidR="00DF25F6" w:rsidRDefault="00DF25F6" w:rsidP="00DF25F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Anno Accademico 2023/2024</w:t>
      </w:r>
    </w:p>
    <w:p w14:paraId="70D1D38B" w14:textId="77777777" w:rsidR="00DF25F6" w:rsidRDefault="00DF25F6" w:rsidP="00DF25F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Seduta di Laurea </w:t>
      </w: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del  26</w:t>
      </w:r>
      <w:proofErr w:type="gramEnd"/>
      <w:r>
        <w:rPr>
          <w:rFonts w:ascii="Calibri" w:hAnsi="Calibri"/>
          <w:b/>
          <w:bCs/>
          <w:color w:val="000000"/>
          <w:sz w:val="28"/>
          <w:szCs w:val="28"/>
        </w:rPr>
        <w:t xml:space="preserve"> LUGLIO  2024 </w:t>
      </w:r>
      <w:r>
        <w:rPr>
          <w:rFonts w:ascii="Calibri" w:hAnsi="Calibri" w:cs="Clarendon"/>
          <w:b/>
          <w:bCs/>
          <w:color w:val="000000"/>
          <w:sz w:val="28"/>
          <w:szCs w:val="28"/>
        </w:rPr>
        <w:t>ore 9.00</w:t>
      </w:r>
    </w:p>
    <w:p w14:paraId="3CAD6931" w14:textId="77777777" w:rsidR="00DF25F6" w:rsidRDefault="00DF25F6" w:rsidP="00DF25F6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“SALA </w:t>
      </w:r>
      <w:proofErr w:type="gramStart"/>
      <w:r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MOSTRE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1E1DB503" w14:textId="77777777" w:rsidR="00DF25F6" w:rsidRDefault="00DF25F6" w:rsidP="00DF25F6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6"/>
          <w:szCs w:val="36"/>
        </w:rPr>
      </w:pPr>
      <w:proofErr w:type="gramStart"/>
      <w:r>
        <w:rPr>
          <w:rFonts w:ascii="Calibri" w:hAnsi="Calibri" w:cs="Clarendon"/>
          <w:b/>
          <w:bCs/>
          <w:color w:val="000000"/>
          <w:sz w:val="36"/>
          <w:szCs w:val="36"/>
        </w:rPr>
        <w:t>Corso  di</w:t>
      </w:r>
      <w:proofErr w:type="gramEnd"/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 laurea Magistrale: Metodi e Linguaggi del Giornalismo</w:t>
      </w:r>
    </w:p>
    <w:p w14:paraId="71FAA86C" w14:textId="6ED936F1" w:rsidR="00DF25F6" w:rsidRPr="00DF25F6" w:rsidRDefault="00DF25F6" w:rsidP="00DF25F6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Corsi di laurea Triennale : </w:t>
      </w:r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Sc. </w:t>
      </w:r>
      <w:proofErr w:type="gramStart"/>
      <w:r>
        <w:rPr>
          <w:rFonts w:ascii="Calibri" w:hAnsi="Calibri" w:cs="Clarendon"/>
          <w:b/>
          <w:bCs/>
          <w:color w:val="000000"/>
          <w:sz w:val="36"/>
          <w:szCs w:val="36"/>
        </w:rPr>
        <w:t>dell’</w:t>
      </w:r>
      <w:proofErr w:type="spellStart"/>
      <w:r>
        <w:rPr>
          <w:rFonts w:ascii="Calibri" w:hAnsi="Calibri" w:cs="Clarendon"/>
          <w:b/>
          <w:bCs/>
          <w:color w:val="000000"/>
          <w:sz w:val="36"/>
          <w:szCs w:val="36"/>
        </w:rPr>
        <w:t>Informazione</w:t>
      </w:r>
      <w:r>
        <w:rPr>
          <w:rFonts w:asciiTheme="minorHAnsi" w:hAnsiTheme="minorHAnsi" w:cstheme="minorHAnsi"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Tecn</w:t>
      </w:r>
      <w:proofErr w:type="spellEnd"/>
      <w:proofErr w:type="gramEnd"/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Giornalitiche</w:t>
      </w:r>
      <w:proofErr w:type="spellEnd"/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>
        <w:rPr>
          <w:rFonts w:asciiTheme="minorHAnsi" w:hAnsiTheme="minorHAnsi" w:cstheme="minorHAnsi"/>
          <w:u w:val="single"/>
        </w:rPr>
        <w:t xml:space="preserve"> 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Social</w:t>
      </w:r>
      <w:proofErr w:type="gramEnd"/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MediaManagement</w:t>
      </w:r>
      <w:proofErr w:type="spellEnd"/>
    </w:p>
    <w:p w14:paraId="381C1C04" w14:textId="77777777" w:rsidR="00DF25F6" w:rsidRDefault="00DF25F6" w:rsidP="00DF25F6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36"/>
          <w:szCs w:val="36"/>
        </w:rPr>
      </w:pPr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Sc. dell’Informazione: </w:t>
      </w:r>
      <w:proofErr w:type="spellStart"/>
      <w:r>
        <w:rPr>
          <w:rFonts w:ascii="Calibri" w:hAnsi="Calibri" w:cs="Clarendon"/>
          <w:b/>
          <w:bCs/>
          <w:color w:val="000000"/>
          <w:sz w:val="36"/>
          <w:szCs w:val="36"/>
        </w:rPr>
        <w:t>Com</w:t>
      </w:r>
      <w:proofErr w:type="spellEnd"/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. Pubblica e </w:t>
      </w:r>
      <w:proofErr w:type="spellStart"/>
      <w:r>
        <w:rPr>
          <w:rFonts w:ascii="Calibri" w:hAnsi="Calibri" w:cs="Clarendon"/>
          <w:b/>
          <w:bCs/>
          <w:color w:val="000000"/>
          <w:sz w:val="36"/>
          <w:szCs w:val="36"/>
        </w:rPr>
        <w:t>Tecn</w:t>
      </w:r>
      <w:proofErr w:type="spellEnd"/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. </w:t>
      </w:r>
      <w:proofErr w:type="spellStart"/>
      <w:r>
        <w:rPr>
          <w:rFonts w:ascii="Calibri" w:hAnsi="Calibri" w:cs="Clarendon"/>
          <w:b/>
          <w:bCs/>
          <w:color w:val="000000"/>
          <w:sz w:val="36"/>
          <w:szCs w:val="36"/>
        </w:rPr>
        <w:t>Giorn</w:t>
      </w:r>
      <w:proofErr w:type="spellEnd"/>
      <w:r>
        <w:rPr>
          <w:rFonts w:ascii="Calibri" w:hAnsi="Calibri" w:cs="Clarendon"/>
          <w:b/>
          <w:bCs/>
          <w:color w:val="000000"/>
          <w:sz w:val="36"/>
          <w:szCs w:val="36"/>
        </w:rPr>
        <w:t xml:space="preserve">. </w:t>
      </w:r>
    </w:p>
    <w:p w14:paraId="296B84C5" w14:textId="77777777" w:rsidR="00DF25F6" w:rsidRDefault="00DF25F6" w:rsidP="00DF25F6">
      <w:pPr>
        <w:widowControl w:val="0"/>
        <w:autoSpaceDE w:val="0"/>
        <w:autoSpaceDN w:val="0"/>
        <w:adjustRightInd w:val="0"/>
        <w:ind w:left="-284"/>
        <w:jc w:val="both"/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>
        <w:rPr>
          <w:rFonts w:ascii="Calibri" w:hAnsi="Calibri"/>
          <w:b/>
          <w:color w:val="000000"/>
          <w:sz w:val="28"/>
          <w:szCs w:val="28"/>
        </w:rPr>
        <w:t xml:space="preserve">  Prof.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M.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Parito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 (Presidente), A. Astone, A. Baglio,  M. Centorrino, A. Crupi, P. De Meo, M. Mollica, M. Monaca, F. Pira</w:t>
      </w:r>
    </w:p>
    <w:tbl>
      <w:tblPr>
        <w:tblW w:w="16020" w:type="dxa"/>
        <w:tblInd w:w="-28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1559"/>
        <w:gridCol w:w="9073"/>
        <w:gridCol w:w="1843"/>
      </w:tblGrid>
      <w:tr w:rsidR="00DF25F6" w14:paraId="7C0AAFC2" w14:textId="77777777" w:rsidTr="00DF25F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D13FB4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color w:val="000000"/>
                <w:sz w:val="22"/>
                <w:szCs w:val="22"/>
                <w:lang w:eastAsia="en-US"/>
              </w:rPr>
              <w:t>N°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859078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 xml:space="preserve">               LAUREANDI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040848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 xml:space="preserve">        RELATORI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BEB74E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>TITOLO DELLA TESI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18AFCA1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>CORRELATORI</w:t>
            </w:r>
          </w:p>
        </w:tc>
      </w:tr>
      <w:tr w:rsidR="00DF25F6" w14:paraId="7616533B" w14:textId="77777777" w:rsidTr="00DF25F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05AEAC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20AC671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CRICELLI ROBERTA 490165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6B9B3E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PIRA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2F6A39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Luci ed ombre del giornalismo: costruzione, decostruzione, mistificazione e rivoluzione dell’informazione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0AD83B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PARITO</w:t>
            </w:r>
          </w:p>
        </w:tc>
      </w:tr>
      <w:tr w:rsidR="00DF25F6" w14:paraId="7B4F60DA" w14:textId="77777777" w:rsidTr="00DF25F6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183EBC1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F8258D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TOMASELLI CARLOTTA 472751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C57547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PARITO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310394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Andrea Purgatori Il giornalismo </w:t>
            </w:r>
            <w:proofErr w:type="gramStart"/>
            <w:r>
              <w:rPr>
                <w:rFonts w:asciiTheme="minorHAnsi" w:hAnsiTheme="minorHAnsi" w:cstheme="minorHAnsi"/>
                <w:lang w:eastAsia="en-US"/>
              </w:rPr>
              <w:t>investigativo</w:t>
            </w:r>
            <w:proofErr w:type="gramEnd"/>
            <w:r>
              <w:rPr>
                <w:rFonts w:asciiTheme="minorHAnsi" w:hAnsiTheme="minorHAnsi" w:cstheme="minorHAnsi"/>
                <w:lang w:eastAsia="en-US"/>
              </w:rPr>
              <w:t xml:space="preserve"> La ricerca della verità dal terrorismo alla criminalità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6315FD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CENTORRINO</w:t>
            </w:r>
          </w:p>
        </w:tc>
      </w:tr>
    </w:tbl>
    <w:p w14:paraId="2F437226" w14:textId="77777777" w:rsidR="00DF25F6" w:rsidRDefault="00DF25F6" w:rsidP="00DF25F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Commissione:</w:t>
      </w:r>
      <w:r>
        <w:rPr>
          <w:rFonts w:ascii="Calibri" w:hAnsi="Calibri"/>
          <w:b/>
          <w:color w:val="000000"/>
          <w:sz w:val="28"/>
          <w:szCs w:val="28"/>
        </w:rPr>
        <w:t xml:space="preserve">  Prof.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M. Centorrino (Presidente), A. Astone, A. Baglio,  A. Crupi, P. De Meo, M. Mollica, M. Monaca, M.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Parito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, F. Pira </w:t>
      </w:r>
    </w:p>
    <w:tbl>
      <w:tblPr>
        <w:tblW w:w="15165" w:type="dxa"/>
        <w:tblInd w:w="139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6"/>
        <w:gridCol w:w="1701"/>
        <w:gridCol w:w="9071"/>
      </w:tblGrid>
      <w:tr w:rsidR="00DF25F6" w14:paraId="1D3A85B4" w14:textId="77777777" w:rsidTr="008A51E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7EE575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N°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35A88D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        LAUREANDI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8FE40B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RELATORI</w:t>
            </w: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2C4406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TITOLO DELLA TESI</w:t>
            </w:r>
          </w:p>
        </w:tc>
      </w:tr>
      <w:tr w:rsidR="00DF25F6" w14:paraId="3858B7A1" w14:textId="77777777" w:rsidTr="008A51E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2816F7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205F3FF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HAnsi"/>
                <w:lang w:eastAsia="en-US"/>
              </w:rPr>
              <w:t>GRILLO  GLORIA</w:t>
            </w:r>
            <w:proofErr w:type="gramEnd"/>
            <w:r>
              <w:rPr>
                <w:rFonts w:asciiTheme="minorHAnsi" w:eastAsia="Calibri" w:hAnsiTheme="minorHAnsi" w:cstheme="minorHAnsi"/>
                <w:lang w:eastAsia="en-US"/>
              </w:rPr>
              <w:t xml:space="preserve">  527714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6E578C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MOLLICA</w:t>
            </w: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2194DE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Cercare Dio sul web: la comunicazione religiosa nell’era di TikTok</w:t>
            </w:r>
          </w:p>
        </w:tc>
      </w:tr>
      <w:tr w:rsidR="00DF25F6" w14:paraId="3771F03E" w14:textId="77777777" w:rsidTr="008A51E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E89710F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9C3108F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LEONE ROBERTA 530905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5F1C10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AC44AAF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Fortuna o strategia: ciò che determina il successo delle pubblicità</w:t>
            </w:r>
          </w:p>
        </w:tc>
      </w:tr>
      <w:tr w:rsidR="00DF25F6" w14:paraId="1694D777" w14:textId="77777777" w:rsidTr="008A51E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91A5E1B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98F4A4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PRATICO’ FEDERICA 528611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EE38AE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BAGLIO</w:t>
            </w: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0143DA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Per una storia della rivoluzione informatica: il caso Apple tra tecnologia, design e marketing</w:t>
            </w:r>
          </w:p>
        </w:tc>
      </w:tr>
      <w:tr w:rsidR="00DF25F6" w14:paraId="2D82540C" w14:textId="77777777" w:rsidTr="008A51E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1ABED4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817B99D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CANNISTRA’ VIVIANA  489178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387369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PIRA</w:t>
            </w:r>
          </w:p>
        </w:tc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B03F8A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Dalla carta stampata alla Tv: l’Evoluzione del Giornalismo d’Inchiesta</w:t>
            </w:r>
          </w:p>
        </w:tc>
      </w:tr>
    </w:tbl>
    <w:p w14:paraId="7855827E" w14:textId="77777777" w:rsidR="00DF25F6" w:rsidRDefault="00DF25F6" w:rsidP="00DF25F6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ORE 10.30</w:t>
      </w:r>
    </w:p>
    <w:tbl>
      <w:tblPr>
        <w:tblW w:w="16305" w:type="dxa"/>
        <w:tblInd w:w="-429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254"/>
        <w:gridCol w:w="1417"/>
        <w:gridCol w:w="10066"/>
      </w:tblGrid>
      <w:tr w:rsidR="00DF25F6" w14:paraId="18986E45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7C0C0F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>N°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E74316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B058033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RELATORI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14233B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TITOLO DELLA TESI</w:t>
            </w:r>
          </w:p>
        </w:tc>
      </w:tr>
      <w:tr w:rsidR="00DF25F6" w14:paraId="5490CE53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ACB0CC2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B53116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CURRO’ SIMONE 500759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4290531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ASTONE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4B8E75D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>Il diritto all’oblio nell’era digitale</w:t>
            </w:r>
          </w:p>
        </w:tc>
      </w:tr>
      <w:tr w:rsidR="00DF25F6" w14:paraId="51BC520A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482370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4845EFF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GAMBUZZA CHIARA 519359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53D3846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PIRA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A4B4E4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Festival di Sanremo: l’evoluzione attraverso il racconto dei media</w:t>
            </w:r>
          </w:p>
        </w:tc>
      </w:tr>
      <w:tr w:rsidR="00DF25F6" w14:paraId="0C434150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A420DA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38D0F27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GIORGI CATERINA 513447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8B41B5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PIRA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647E04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Minori e Social: le Challenge estreme raccontate dai media</w:t>
            </w:r>
          </w:p>
        </w:tc>
      </w:tr>
      <w:tr w:rsidR="00DF25F6" w14:paraId="54630A6D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2D5615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4C2A0F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LIBRO MUSCARA’ MASSIMILIANO 517387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5F677C3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BAGLIO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B5D4669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Il Conflitto Arabo-Israeliano nei </w:t>
            </w:r>
            <w:proofErr w:type="gramStart"/>
            <w:r>
              <w:rPr>
                <w:rFonts w:asciiTheme="minorHAnsi" w:hAnsiTheme="minorHAnsi" w:cstheme="minorHAnsi"/>
                <w:lang w:eastAsia="en-US"/>
              </w:rPr>
              <w:t>giornali  italiani</w:t>
            </w:r>
            <w:proofErr w:type="gramEnd"/>
            <w:r>
              <w:rPr>
                <w:rFonts w:asciiTheme="minorHAnsi" w:hAnsiTheme="minorHAnsi" w:cstheme="minorHAnsi"/>
                <w:lang w:eastAsia="en-US"/>
              </w:rPr>
              <w:t>: «L’UNITÀ» e «LA STAMPA»</w:t>
            </w:r>
          </w:p>
        </w:tc>
      </w:tr>
      <w:tr w:rsidR="00DF25F6" w14:paraId="25DC9926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693E118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2F4C55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MODAFFERI ANTONINO 478255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B90210A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3502D0A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Processi di innovazione nelle PMI: l’importanza della trasformazione digitale</w:t>
            </w:r>
          </w:p>
        </w:tc>
      </w:tr>
      <w:tr w:rsidR="00DF25F6" w14:paraId="6DFD7463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AEC0958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C2F33D5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MOLLICA ESTER 514584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9E45B6D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89457E9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L’intelligenza artificiale come sfida e soluzione: competenze chiave e prospettive nel futuro del lavoro</w:t>
            </w:r>
          </w:p>
        </w:tc>
      </w:tr>
      <w:tr w:rsidR="00DF25F6" w14:paraId="1D5554A4" w14:textId="77777777" w:rsidTr="00DF25F6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F66E5CA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98A388C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SAFFIOTI MAYA CAROLINA   475873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A8153E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CRUPI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943E92D" w14:textId="77777777" w:rsidR="00DF25F6" w:rsidRDefault="00DF2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Il Nomadismo digitale Come cambia il mondo del lavoro nell’era della digitalizzazione post-pandemica</w:t>
            </w:r>
          </w:p>
        </w:tc>
      </w:tr>
    </w:tbl>
    <w:p w14:paraId="6D9CE3A1" w14:textId="77777777" w:rsidR="00DF25F6" w:rsidRDefault="00DF25F6" w:rsidP="00DF25F6"/>
    <w:p w14:paraId="319EB706" w14:textId="77777777" w:rsidR="00A725DC" w:rsidRDefault="00A725DC"/>
    <w:sectPr w:rsidR="00A725DC" w:rsidSect="00DF25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DC"/>
    <w:rsid w:val="008A51E2"/>
    <w:rsid w:val="0091150A"/>
    <w:rsid w:val="00A725DC"/>
    <w:rsid w:val="00DA7D82"/>
    <w:rsid w:val="00D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1E04"/>
  <w15:chartTrackingRefBased/>
  <w15:docId w15:val="{96B86837-2005-4450-A705-CC3CFA07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F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25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5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25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25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25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25D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25D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5D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5D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25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5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25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5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5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5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25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7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25D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25D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5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25D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725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2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5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25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3</cp:revision>
  <dcterms:created xsi:type="dcterms:W3CDTF">2024-07-08T07:55:00Z</dcterms:created>
  <dcterms:modified xsi:type="dcterms:W3CDTF">2024-07-19T07:29:00Z</dcterms:modified>
</cp:coreProperties>
</file>