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7D10" w14:textId="77777777" w:rsidR="00576614" w:rsidRDefault="00576614" w:rsidP="00B364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03046860" wp14:editId="4D5F6EC9">
            <wp:extent cx="656590" cy="625856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2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07913" w14:textId="77777777" w:rsidR="00576614" w:rsidRPr="00F07544" w:rsidRDefault="00576614" w:rsidP="0057661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F07544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</w:t>
      </w:r>
      <w:r w:rsidR="00AB011E" w:rsidRPr="00F07544">
        <w:rPr>
          <w:rFonts w:ascii="Calibri" w:hAnsi="Calibri" w:cs="Calibri"/>
          <w:b/>
          <w:sz w:val="20"/>
          <w:szCs w:val="20"/>
        </w:rPr>
        <w:t xml:space="preserve">                  </w:t>
      </w:r>
      <w:r w:rsidRPr="00F07544">
        <w:rPr>
          <w:rFonts w:ascii="Calibri" w:hAnsi="Calibri" w:cs="Calibri"/>
          <w:b/>
          <w:sz w:val="20"/>
          <w:szCs w:val="20"/>
        </w:rPr>
        <w:t xml:space="preserve">   DIPARTIMENTO DI CIVILTA’ ANTICHE E MODERNE</w:t>
      </w:r>
    </w:p>
    <w:p w14:paraId="74219275" w14:textId="50BF1AAA" w:rsidR="00576614" w:rsidRPr="00F07544" w:rsidRDefault="00576614" w:rsidP="005766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F07544">
        <w:rPr>
          <w:rFonts w:ascii="Calibri" w:hAnsi="Calibri"/>
          <w:b/>
          <w:bCs/>
          <w:color w:val="000000"/>
          <w:sz w:val="20"/>
          <w:szCs w:val="20"/>
        </w:rPr>
        <w:t>Anno Accademico 202</w:t>
      </w:r>
      <w:r w:rsidR="005B475C">
        <w:rPr>
          <w:rFonts w:ascii="Calibri" w:hAnsi="Calibri"/>
          <w:b/>
          <w:bCs/>
          <w:color w:val="000000"/>
          <w:sz w:val="20"/>
          <w:szCs w:val="20"/>
        </w:rPr>
        <w:t>4</w:t>
      </w:r>
      <w:r w:rsidRPr="00F07544">
        <w:rPr>
          <w:rFonts w:ascii="Calibri" w:hAnsi="Calibri"/>
          <w:b/>
          <w:bCs/>
          <w:color w:val="000000"/>
          <w:sz w:val="20"/>
          <w:szCs w:val="20"/>
        </w:rPr>
        <w:t>/20</w:t>
      </w:r>
      <w:r w:rsidR="009D2FB7">
        <w:rPr>
          <w:rFonts w:ascii="Calibri" w:hAnsi="Calibri"/>
          <w:b/>
          <w:bCs/>
          <w:color w:val="000000"/>
          <w:sz w:val="20"/>
          <w:szCs w:val="20"/>
        </w:rPr>
        <w:t>25</w:t>
      </w:r>
    </w:p>
    <w:p w14:paraId="46FC9A6C" w14:textId="4E78702C" w:rsidR="00576614" w:rsidRPr="00F07544" w:rsidRDefault="00576614" w:rsidP="0057661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 w:rsidRPr="00F07544">
        <w:rPr>
          <w:b/>
          <w:bCs/>
          <w:color w:val="000000"/>
        </w:rPr>
        <w:t xml:space="preserve">                                                </w:t>
      </w:r>
      <w:r w:rsidR="00F07544" w:rsidRPr="00F07544">
        <w:rPr>
          <w:b/>
          <w:bCs/>
          <w:color w:val="000000"/>
        </w:rPr>
        <w:t xml:space="preserve">                                    </w:t>
      </w:r>
      <w:r w:rsidRPr="00F07544">
        <w:rPr>
          <w:rFonts w:ascii="Calibri" w:hAnsi="Calibri"/>
          <w:b/>
          <w:bCs/>
          <w:color w:val="000000"/>
        </w:rPr>
        <w:t xml:space="preserve">Seduta di Laurea del  </w:t>
      </w:r>
      <w:r w:rsidR="00153300">
        <w:rPr>
          <w:rFonts w:ascii="Calibri" w:hAnsi="Calibri"/>
          <w:b/>
          <w:bCs/>
          <w:color w:val="000000"/>
        </w:rPr>
        <w:t>20  MARZO</w:t>
      </w:r>
      <w:r w:rsidR="0069220D" w:rsidRPr="00F07544">
        <w:rPr>
          <w:rFonts w:ascii="Calibri" w:hAnsi="Calibri"/>
          <w:b/>
          <w:bCs/>
          <w:color w:val="000000"/>
        </w:rPr>
        <w:t xml:space="preserve"> </w:t>
      </w:r>
      <w:r w:rsidRPr="00F07544">
        <w:rPr>
          <w:rFonts w:ascii="Calibri" w:hAnsi="Calibri"/>
          <w:b/>
          <w:bCs/>
          <w:color w:val="000000"/>
        </w:rPr>
        <w:t>202</w:t>
      </w:r>
      <w:r w:rsidR="00153300">
        <w:rPr>
          <w:rFonts w:ascii="Calibri" w:hAnsi="Calibri"/>
          <w:b/>
          <w:bCs/>
          <w:color w:val="000000"/>
        </w:rPr>
        <w:t>5</w:t>
      </w:r>
      <w:r w:rsidRPr="00F07544">
        <w:rPr>
          <w:rFonts w:ascii="Calibri" w:hAnsi="Calibri"/>
          <w:b/>
          <w:bCs/>
          <w:color w:val="000000"/>
        </w:rPr>
        <w:t xml:space="preserve"> ore </w:t>
      </w:r>
      <w:r w:rsidR="006A52B4" w:rsidRPr="00F07544">
        <w:rPr>
          <w:rFonts w:ascii="Calibri" w:hAnsi="Calibri"/>
          <w:b/>
          <w:bCs/>
          <w:color w:val="000000"/>
        </w:rPr>
        <w:t>1</w:t>
      </w:r>
      <w:r w:rsidR="000B10D0">
        <w:rPr>
          <w:rFonts w:ascii="Calibri" w:hAnsi="Calibri"/>
          <w:b/>
          <w:bCs/>
          <w:color w:val="000000"/>
        </w:rPr>
        <w:t>6.00</w:t>
      </w:r>
    </w:p>
    <w:p w14:paraId="0AE271F2" w14:textId="3488B2E5" w:rsidR="006A52B4" w:rsidRPr="00F07544" w:rsidRDefault="00B3641A" w:rsidP="00B3641A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  <w:r w:rsidR="00500036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07544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  <w:r w:rsidR="00AE7A69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76614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2A6DAD" w:rsidRPr="00091BAB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 mostre</w:t>
      </w:r>
      <w:r w:rsidR="00576614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19C24C31" w14:textId="4DF1BECE" w:rsidR="00B3641A" w:rsidRPr="00B3641A" w:rsidRDefault="00B3641A" w:rsidP="00B3641A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Corso  di laurea Magistrale: Metodi e Linguaggi del Giornalismo</w:t>
      </w:r>
    </w:p>
    <w:p w14:paraId="00E3299F" w14:textId="77777777" w:rsidR="00F07544" w:rsidRDefault="00B3641A" w:rsidP="00AE7A6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B3641A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Corsi di laurea Triennale : </w:t>
      </w:r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Sc. dell’Inform.</w:t>
      </w:r>
      <w:r w:rsidRPr="00B3641A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>Tecn. Giornal.</w:t>
      </w:r>
      <w:r w:rsidRPr="00B3641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>e</w:t>
      </w:r>
      <w:r w:rsidRPr="00B3641A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Social Media </w:t>
      </w:r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Sc. dell’Inform.: Com. Pubblica e Tecn. Giorn.</w:t>
      </w:r>
    </w:p>
    <w:p w14:paraId="2007359B" w14:textId="77777777" w:rsidR="008D6515" w:rsidRDefault="008D6515" w:rsidP="00AE7A6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</w:p>
    <w:p w14:paraId="673E456F" w14:textId="41F77416" w:rsidR="00005EBC" w:rsidRPr="00F07544" w:rsidRDefault="008D6515" w:rsidP="00F07544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A426D4" w:rsidRPr="00F07544">
        <w:rPr>
          <w:rFonts w:ascii="Calibri" w:hAnsi="Calibri"/>
          <w:b/>
          <w:bCs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A426D4" w:rsidRPr="00F07544">
        <w:rPr>
          <w:rFonts w:ascii="Calibri" w:hAnsi="Calibri"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Prof. M. Parito (Presidente),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Astone, </w:t>
      </w:r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Baglio,</w:t>
      </w:r>
      <w:r w:rsidR="00AE7A69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6DCA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Centorrino,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De Meo</w:t>
      </w:r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81D59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F45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</w:t>
      </w:r>
      <w:r w:rsidR="00181D59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F45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Geraci</w:t>
      </w:r>
      <w:r w:rsidR="00D83C0F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4BCF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6C67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M.L. Giacobello,</w:t>
      </w:r>
      <w:r w:rsidR="00AE7A69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 Pira</w:t>
      </w:r>
      <w:r w:rsidR="002A2783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41" w:rightFromText="141" w:vertAnchor="text" w:horzAnchor="margin" w:tblpXSpec="center" w:tblpY="188"/>
        <w:tblW w:w="1394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843"/>
        <w:gridCol w:w="5810"/>
        <w:gridCol w:w="2184"/>
      </w:tblGrid>
      <w:tr w:rsidR="00765301" w14:paraId="7FFECCE7" w14:textId="51565BD1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EDA395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A9680B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092A76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RELATORE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AEE11B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TITOLO DELLA TESI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D4819" w14:textId="664192F3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CORRELATORE</w:t>
            </w:r>
          </w:p>
        </w:tc>
      </w:tr>
      <w:tr w:rsidR="002E1EBB" w:rsidRPr="006A52B4" w14:paraId="07DD6962" w14:textId="73F44585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07C31C" w14:textId="77777777" w:rsidR="002E1EBB" w:rsidRPr="00AE7A69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14FF2" w14:textId="77777777" w:rsidR="002E1EBB" w:rsidRPr="002E1EBB" w:rsidRDefault="002E1EBB" w:rsidP="00695C25">
            <w:pPr>
              <w:ind w:right="-200"/>
              <w:jc w:val="both"/>
              <w:rPr>
                <w:rFonts w:asciiTheme="minorHAnsi" w:hAnsiTheme="minorHAnsi" w:cstheme="minorHAnsi"/>
              </w:rPr>
            </w:pPr>
            <w:r w:rsidRPr="002E1EBB">
              <w:rPr>
                <w:rFonts w:asciiTheme="minorHAnsi" w:hAnsiTheme="minorHAnsi" w:cstheme="minorHAnsi"/>
              </w:rPr>
              <w:t>MANGANO</w:t>
            </w:r>
          </w:p>
          <w:p w14:paraId="5DD4F97D" w14:textId="1034A273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MATTEO            553164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4150A" w14:textId="4E48DDB6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7F84C" w14:textId="5C6E5C7B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1EBB">
              <w:rPr>
                <w:rFonts w:asciiTheme="minorHAnsi" w:hAnsiTheme="minorHAnsi" w:cstheme="minorHAnsi"/>
              </w:rPr>
              <w:t>LE STRATEGIE DI COMUNICAZIONE DI DONALD TRUMP NELL’ERA DEI SOCIAL MEDIA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BE48B" w14:textId="0F0CB5E0" w:rsidR="002E1EBB" w:rsidRPr="00AE7A69" w:rsidRDefault="00D102B4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PARITO</w:t>
            </w:r>
          </w:p>
        </w:tc>
      </w:tr>
      <w:tr w:rsidR="002E1EBB" w:rsidRPr="006A52B4" w14:paraId="14FE3C55" w14:textId="77777777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3F44D5" w14:textId="3A64F346" w:rsidR="002E1EBB" w:rsidRPr="00AE7A69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EB640" w14:textId="77777777" w:rsidR="002E1EBB" w:rsidRPr="002E1EBB" w:rsidRDefault="002E1EBB" w:rsidP="00695C25">
            <w:pPr>
              <w:ind w:right="-200"/>
              <w:jc w:val="both"/>
              <w:rPr>
                <w:rFonts w:asciiTheme="minorHAnsi" w:hAnsiTheme="minorHAnsi" w:cstheme="minorHAnsi"/>
              </w:rPr>
            </w:pPr>
            <w:r w:rsidRPr="002E1EBB">
              <w:rPr>
                <w:rFonts w:asciiTheme="minorHAnsi" w:hAnsiTheme="minorHAnsi" w:cstheme="minorHAnsi"/>
              </w:rPr>
              <w:t>MAZZONE</w:t>
            </w:r>
          </w:p>
          <w:p w14:paraId="60409025" w14:textId="4B026760" w:rsidR="002E1EBB" w:rsidRPr="002E1EBB" w:rsidRDefault="002E1EBB" w:rsidP="00695C25">
            <w:pPr>
              <w:ind w:right="-20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NOEMI            545224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E6C372" w14:textId="3644BB92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E4A462" w14:textId="05DCA6E3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L’evoluzione della comunicazione politica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8337BE" w14:textId="30E7FF16" w:rsidR="002E1EBB" w:rsidRPr="00AE7A69" w:rsidRDefault="00D102B4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CENTORRINO</w:t>
            </w:r>
          </w:p>
        </w:tc>
      </w:tr>
      <w:tr w:rsidR="002E1EBB" w:rsidRPr="006A52B4" w14:paraId="60CF3D28" w14:textId="77777777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79EA0" w14:textId="4DD594E7" w:rsidR="002E1EBB" w:rsidRPr="00AE7A69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FAF394" w14:textId="77777777" w:rsidR="002E1EBB" w:rsidRPr="002E1EBB" w:rsidRDefault="002E1EBB" w:rsidP="00695C25">
            <w:pPr>
              <w:ind w:right="-200"/>
              <w:jc w:val="both"/>
              <w:rPr>
                <w:rFonts w:asciiTheme="minorHAnsi" w:hAnsiTheme="minorHAnsi" w:cstheme="minorHAnsi"/>
              </w:rPr>
            </w:pPr>
            <w:r w:rsidRPr="002E1EBB">
              <w:rPr>
                <w:rFonts w:asciiTheme="minorHAnsi" w:hAnsiTheme="minorHAnsi" w:cstheme="minorHAnsi"/>
              </w:rPr>
              <w:t>RIZZA</w:t>
            </w:r>
          </w:p>
          <w:p w14:paraId="272D5EAE" w14:textId="425F7FE8" w:rsidR="002E1EBB" w:rsidRPr="002E1EBB" w:rsidRDefault="002E1EBB" w:rsidP="00695C25">
            <w:pPr>
              <w:ind w:right="-20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CRISTINA         545218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960B09" w14:textId="64BACCF5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32193C" w14:textId="6D55BF7F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Comunicazione istituzionale e d’impresa a confronto: le campagne di comunicazione per la vaccinazione anti-HPV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ED8C8" w14:textId="502545A7" w:rsidR="002E1EBB" w:rsidRPr="00AE7A69" w:rsidRDefault="00D102B4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PARITO</w:t>
            </w:r>
          </w:p>
        </w:tc>
      </w:tr>
    </w:tbl>
    <w:p w14:paraId="0F5089A9" w14:textId="0A536DFC" w:rsidR="00F07544" w:rsidRDefault="00767165" w:rsidP="00F07544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07544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 1</w:t>
      </w:r>
      <w:r w:rsidR="000B10D0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07544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B10D0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07544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14:paraId="79E27D0B" w14:textId="4D5867A9" w:rsidR="0041742A" w:rsidRPr="00F07544" w:rsidRDefault="00767165" w:rsidP="00F0754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F07544" w:rsidRPr="00F07544">
        <w:rPr>
          <w:rFonts w:ascii="Calibri" w:hAnsi="Calibri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 M. Giacobello (Presidente),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Astone</w:t>
      </w:r>
      <w:r w:rsidR="00E85962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Baglio, </w:t>
      </w:r>
      <w:r w:rsid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Centorrino, P. De Meo, </w:t>
      </w:r>
      <w:r w:rsidR="00767F45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M.Geraci,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Parito, </w:t>
      </w:r>
      <w:r w:rsid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 Pira</w:t>
      </w:r>
    </w:p>
    <w:tbl>
      <w:tblPr>
        <w:tblpPr w:leftFromText="141" w:rightFromText="141" w:vertAnchor="text" w:horzAnchor="margin" w:tblpY="263"/>
        <w:tblW w:w="1516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1561"/>
        <w:gridCol w:w="9212"/>
      </w:tblGrid>
      <w:tr w:rsidR="00F07544" w14:paraId="62CB7809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852B92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E55B00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 w:cs="Calibri"/>
                <w:color w:val="000000"/>
                <w:sz w:val="22"/>
                <w:szCs w:val="22"/>
              </w:rPr>
              <w:t>LAUREANDI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E0FC78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RELATORE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426FE4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 w:cs="Calibri"/>
                <w:color w:val="000000"/>
                <w:sz w:val="22"/>
                <w:szCs w:val="22"/>
              </w:rPr>
              <w:t>TITOLO DELLA TESI</w:t>
            </w:r>
          </w:p>
        </w:tc>
      </w:tr>
      <w:tr w:rsidR="00E01D70" w:rsidRPr="0068120C" w14:paraId="5C697143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8D500" w14:textId="77777777" w:rsidR="00E01D70" w:rsidRPr="003C2EE7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E3208" w14:textId="77777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BONARRIGO</w:t>
            </w:r>
          </w:p>
          <w:p w14:paraId="5DA031C5" w14:textId="0FC231E1" w:rsidR="00E01D70" w:rsidRPr="00E01D70" w:rsidRDefault="00E01D70" w:rsidP="00E01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ELEONORA             527083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A24B6C" w14:textId="28003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PIRA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46DEA" w14:textId="2B5CA8F2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L’IMPATTO DEI SOCIAL MEDIA NELLA NARRAZIONE DEI GRANDI CASI DI CRONACA NERA</w:t>
            </w:r>
          </w:p>
        </w:tc>
      </w:tr>
      <w:tr w:rsidR="00E01D70" w:rsidRPr="0068120C" w14:paraId="7B4B9019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2B0D93" w14:textId="77777777" w:rsidR="00E01D70" w:rsidRPr="003C2EE7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A2827" w14:textId="77777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CRESCENTI</w:t>
            </w:r>
          </w:p>
          <w:p w14:paraId="12B4B25F" w14:textId="12732AA6" w:rsidR="00E01D70" w:rsidRPr="00E01D70" w:rsidRDefault="00E01D70" w:rsidP="00E01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BRIGIDA                 530278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2BA48E" w14:textId="6737EAE8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BAGLIO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49E59" w14:textId="673BC6DB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CINEMA E DIGITALIZZAZIONE. DAL CINEMATOGRAFO DEI FRATELLI LUMIÈRE ALLE PIATTAFORME STREAMING</w:t>
            </w:r>
          </w:p>
        </w:tc>
      </w:tr>
      <w:tr w:rsidR="00E01D70" w:rsidRPr="0068120C" w14:paraId="5D777085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E41222" w14:textId="77777777" w:rsidR="00E01D70" w:rsidRPr="003C2EE7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48B412" w14:textId="77777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DEDOMENICO</w:t>
            </w:r>
          </w:p>
          <w:p w14:paraId="74987059" w14:textId="2F3101B0" w:rsidR="00E01D70" w:rsidRPr="00E01D70" w:rsidRDefault="00E01D70" w:rsidP="00E01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SARA                       527089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1B09E9" w14:textId="061A8D31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DE MEO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7E1A0" w14:textId="43A73285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Il RUOLO DELL’INTELLIGENZA ARTIFICIALE NELLA CUSTOMER EXPERIENCE: IL CASO AMAZON GO.</w:t>
            </w:r>
          </w:p>
        </w:tc>
      </w:tr>
      <w:tr w:rsidR="00091BAB" w14:paraId="7D70430D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247D66" w14:textId="77777777" w:rsidR="00091BAB" w:rsidRPr="003C2EE7" w:rsidRDefault="00091BAB" w:rsidP="00091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33303E" w14:textId="77777777" w:rsidR="00091BAB" w:rsidRPr="00091BAB" w:rsidRDefault="00091BAB" w:rsidP="00091B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>GERACI</w:t>
            </w:r>
          </w:p>
          <w:p w14:paraId="74EB9F26" w14:textId="4ECE8F91" w:rsidR="00091BAB" w:rsidRPr="00091BAB" w:rsidRDefault="00091BAB" w:rsidP="0009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>CRISTINA            482129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560A1" w14:textId="65668DBB" w:rsidR="00091BAB" w:rsidRPr="00091BAB" w:rsidRDefault="00091BAB" w:rsidP="00091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>ASTONE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5839E4" w14:textId="77777777" w:rsidR="00091BAB" w:rsidRPr="00091BAB" w:rsidRDefault="00091BAB" w:rsidP="00091BA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 xml:space="preserve">Dallo schermo alla realtà </w:t>
            </w:r>
          </w:p>
          <w:p w14:paraId="1698C2A7" w14:textId="15B1BC71" w:rsidR="00091BAB" w:rsidRPr="00091BAB" w:rsidRDefault="00091BAB" w:rsidP="00091B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>Il ruolo dei media nella percezione della violenza di genere</w:t>
            </w:r>
          </w:p>
        </w:tc>
      </w:tr>
    </w:tbl>
    <w:p w14:paraId="10492575" w14:textId="47E990D2" w:rsidR="00E6663D" w:rsidRDefault="00E6663D" w:rsidP="0041742A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5CA82" w14:textId="095801C9" w:rsidR="00EE2DD2" w:rsidRPr="00070B45" w:rsidRDefault="00AE7A69" w:rsidP="0041742A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B45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</w:p>
    <w:p w14:paraId="46D977DE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Theme="minorHAnsi" w:hAnsiTheme="minorHAnsi" w:cstheme="minorHAns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D84928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7B3E46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10ECDA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5B56D7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1F424F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3FA020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EEB3C8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73D66D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F5D41D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D71F12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CFDAC4" w14:textId="77777777" w:rsidR="00576614" w:rsidRDefault="00576614" w:rsidP="0057661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50885DF" w14:textId="77777777" w:rsidR="00EF53D8" w:rsidRDefault="00576614" w:rsidP="00576614">
      <w:r>
        <w:rPr>
          <w:noProof/>
        </w:rPr>
        <w:drawing>
          <wp:inline distT="0" distB="0" distL="0" distR="0" wp14:anchorId="2DC11369" wp14:editId="631264C8">
            <wp:extent cx="63817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3D8" w:rsidSect="001C66F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5EBC"/>
    <w:rsid w:val="00021C47"/>
    <w:rsid w:val="00046C67"/>
    <w:rsid w:val="00070B45"/>
    <w:rsid w:val="00091BAB"/>
    <w:rsid w:val="000A0C03"/>
    <w:rsid w:val="000B10D0"/>
    <w:rsid w:val="00124506"/>
    <w:rsid w:val="00133705"/>
    <w:rsid w:val="00153300"/>
    <w:rsid w:val="00181D59"/>
    <w:rsid w:val="001C188D"/>
    <w:rsid w:val="001C66F7"/>
    <w:rsid w:val="00256088"/>
    <w:rsid w:val="00275481"/>
    <w:rsid w:val="002A2783"/>
    <w:rsid w:val="002A6DAD"/>
    <w:rsid w:val="002E1EBB"/>
    <w:rsid w:val="00310A07"/>
    <w:rsid w:val="003439B7"/>
    <w:rsid w:val="003C2EE7"/>
    <w:rsid w:val="0041742A"/>
    <w:rsid w:val="00447680"/>
    <w:rsid w:val="004E13B3"/>
    <w:rsid w:val="00500036"/>
    <w:rsid w:val="00542442"/>
    <w:rsid w:val="00575366"/>
    <w:rsid w:val="00576614"/>
    <w:rsid w:val="005B1F10"/>
    <w:rsid w:val="005B475C"/>
    <w:rsid w:val="005C5DE0"/>
    <w:rsid w:val="005D6DCA"/>
    <w:rsid w:val="005F1216"/>
    <w:rsid w:val="00653B83"/>
    <w:rsid w:val="0068120C"/>
    <w:rsid w:val="0069220D"/>
    <w:rsid w:val="00695C25"/>
    <w:rsid w:val="006961A5"/>
    <w:rsid w:val="006A52B4"/>
    <w:rsid w:val="006C1E80"/>
    <w:rsid w:val="006D72F4"/>
    <w:rsid w:val="007552D3"/>
    <w:rsid w:val="00765301"/>
    <w:rsid w:val="00767165"/>
    <w:rsid w:val="00767F45"/>
    <w:rsid w:val="00864367"/>
    <w:rsid w:val="008D6515"/>
    <w:rsid w:val="00904A61"/>
    <w:rsid w:val="009550B9"/>
    <w:rsid w:val="00971F20"/>
    <w:rsid w:val="009D2FB7"/>
    <w:rsid w:val="00A36920"/>
    <w:rsid w:val="00A426D4"/>
    <w:rsid w:val="00A71FA0"/>
    <w:rsid w:val="00AB011E"/>
    <w:rsid w:val="00AE7A69"/>
    <w:rsid w:val="00B3641A"/>
    <w:rsid w:val="00B8750E"/>
    <w:rsid w:val="00BA4327"/>
    <w:rsid w:val="00BC43D7"/>
    <w:rsid w:val="00C75D54"/>
    <w:rsid w:val="00CA051E"/>
    <w:rsid w:val="00CC2A7B"/>
    <w:rsid w:val="00CD477D"/>
    <w:rsid w:val="00D0600B"/>
    <w:rsid w:val="00D102B4"/>
    <w:rsid w:val="00D711C0"/>
    <w:rsid w:val="00D83C0F"/>
    <w:rsid w:val="00DA0DD7"/>
    <w:rsid w:val="00DA37BF"/>
    <w:rsid w:val="00DB561D"/>
    <w:rsid w:val="00DC3139"/>
    <w:rsid w:val="00DF4379"/>
    <w:rsid w:val="00E01D70"/>
    <w:rsid w:val="00E04BCF"/>
    <w:rsid w:val="00E6663D"/>
    <w:rsid w:val="00E85962"/>
    <w:rsid w:val="00E929CC"/>
    <w:rsid w:val="00EA07E2"/>
    <w:rsid w:val="00ED7D1E"/>
    <w:rsid w:val="00EE2DD2"/>
    <w:rsid w:val="00EF53D8"/>
    <w:rsid w:val="00F07544"/>
    <w:rsid w:val="00F827F4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00C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61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091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FFA18-58B8-4E06-9DB8-523CF7ED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35</cp:revision>
  <dcterms:created xsi:type="dcterms:W3CDTF">2023-12-01T08:20:00Z</dcterms:created>
  <dcterms:modified xsi:type="dcterms:W3CDTF">2025-03-07T12:48:00Z</dcterms:modified>
</cp:coreProperties>
</file>